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F4B7" w14:textId="24D7D797" w:rsidR="00BB342F" w:rsidRPr="00A46CD6" w:rsidRDefault="00BB342F" w:rsidP="00AE4461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t-BR"/>
        </w:rPr>
      </w:pPr>
      <w:r w:rsidRPr="00A46CD6">
        <w:rPr>
          <w:rFonts w:asciiTheme="majorHAnsi" w:eastAsia="Times New Roman" w:hAnsiTheme="majorHAnsi" w:cstheme="majorHAnsi"/>
          <w:b/>
          <w:bCs/>
          <w:color w:val="000000"/>
          <w:lang w:eastAsia="pt-BR"/>
        </w:rPr>
        <w:t>LEI COMPLEMENTAR Nº 101/00 - Deliberação TCE/RJ Nº 248/08 - DECRETO Nº</w:t>
      </w:r>
      <w:r w:rsidRPr="00A46CD6">
        <w:rPr>
          <w:rFonts w:asciiTheme="majorHAnsi" w:eastAsia="Times New Roman" w:hAnsiTheme="majorHAnsi" w:cstheme="majorHAnsi"/>
          <w:b/>
          <w:bCs/>
          <w:color w:val="FF0000"/>
          <w:lang w:eastAsia="pt-BR"/>
        </w:rPr>
        <w:t xml:space="preserve"> </w:t>
      </w:r>
      <w:r w:rsidRPr="00A46CD6">
        <w:rPr>
          <w:rFonts w:asciiTheme="majorHAnsi" w:eastAsia="Times New Roman" w:hAnsiTheme="majorHAnsi" w:cstheme="majorHAnsi"/>
          <w:b/>
          <w:bCs/>
          <w:lang w:eastAsia="pt-BR"/>
        </w:rPr>
        <w:t>48052/2022</w:t>
      </w:r>
    </w:p>
    <w:p w14:paraId="07767DCC" w14:textId="67C4A897" w:rsidR="00BB342F" w:rsidRPr="00A46CD6" w:rsidRDefault="00BB342F" w:rsidP="00AE4461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</w:pPr>
    </w:p>
    <w:p w14:paraId="7E848C82" w14:textId="3E0F4765" w:rsidR="00BB342F" w:rsidRPr="00A46CD6" w:rsidRDefault="00BB342F" w:rsidP="00AE4461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</w:pPr>
    </w:p>
    <w:p w14:paraId="5EF4BA2F" w14:textId="7EB5BBFB" w:rsidR="00BB342F" w:rsidRPr="00553CB1" w:rsidRDefault="00BB342F" w:rsidP="00AE4461">
      <w:pPr>
        <w:jc w:val="both"/>
        <w:rPr>
          <w:rFonts w:asciiTheme="majorHAnsi" w:hAnsiTheme="majorHAnsi" w:cstheme="majorHAnsi"/>
        </w:rPr>
      </w:pPr>
      <w:r w:rsidRPr="00553CB1">
        <w:rPr>
          <w:rFonts w:asciiTheme="majorHAnsi" w:hAnsiTheme="majorHAnsi" w:cstheme="majorHAnsi"/>
        </w:rPr>
        <w:t>À Gerência de Tesouraria</w:t>
      </w:r>
      <w:r w:rsidR="004721DB" w:rsidRPr="00553CB1">
        <w:rPr>
          <w:rFonts w:asciiTheme="majorHAnsi" w:hAnsiTheme="majorHAnsi" w:cstheme="majorHAnsi"/>
        </w:rPr>
        <w:t>,</w:t>
      </w:r>
    </w:p>
    <w:p w14:paraId="0200C023" w14:textId="6D97933C" w:rsidR="00BB342F" w:rsidRPr="00A46CD6" w:rsidRDefault="00BB342F" w:rsidP="00AE4461">
      <w:pPr>
        <w:jc w:val="both"/>
        <w:rPr>
          <w:rFonts w:asciiTheme="majorHAnsi" w:hAnsiTheme="majorHAnsi" w:cstheme="majorHAnsi"/>
        </w:rPr>
      </w:pPr>
    </w:p>
    <w:p w14:paraId="57EDFB0E" w14:textId="140674A2" w:rsidR="00BB342F" w:rsidRPr="00553CB1" w:rsidRDefault="00AE4461" w:rsidP="00AE446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Tendo em vista o </w:t>
      </w:r>
      <w:r w:rsidRPr="00A46CD6">
        <w:rPr>
          <w:rFonts w:asciiTheme="majorHAnsi" w:eastAsia="Times New Roman" w:hAnsiTheme="majorHAnsi" w:cstheme="majorHAnsi"/>
          <w:b/>
          <w:bCs/>
          <w:color w:val="000000"/>
          <w:lang w:eastAsia="pt-BR"/>
        </w:rPr>
        <w:t>DECRETO Nº</w:t>
      </w:r>
      <w:r w:rsidRPr="00A46CD6">
        <w:rPr>
          <w:rFonts w:asciiTheme="majorHAnsi" w:eastAsia="Times New Roman" w:hAnsiTheme="majorHAnsi" w:cstheme="majorHAnsi"/>
          <w:b/>
          <w:bCs/>
          <w:color w:val="FF0000"/>
          <w:lang w:eastAsia="pt-BR"/>
        </w:rPr>
        <w:t xml:space="preserve"> </w:t>
      </w:r>
      <w:r w:rsidRPr="00A46CD6">
        <w:rPr>
          <w:rFonts w:asciiTheme="majorHAnsi" w:eastAsia="Times New Roman" w:hAnsiTheme="majorHAnsi" w:cstheme="majorHAnsi"/>
          <w:b/>
          <w:bCs/>
          <w:lang w:eastAsia="pt-BR"/>
        </w:rPr>
        <w:t>48052/2022</w:t>
      </w:r>
      <w:r w:rsidRPr="00AE4461">
        <w:rPr>
          <w:rFonts w:asciiTheme="majorHAnsi" w:eastAsia="Times New Roman" w:hAnsiTheme="majorHAnsi" w:cstheme="majorHAnsi"/>
          <w:lang w:eastAsia="pt-BR"/>
        </w:rPr>
        <w:t>, i</w:t>
      </w:r>
      <w:r w:rsidR="00BB342F" w:rsidRPr="00553CB1">
        <w:rPr>
          <w:rFonts w:asciiTheme="majorHAnsi" w:hAnsiTheme="majorHAnsi" w:cstheme="majorHAnsi"/>
        </w:rPr>
        <w:t xml:space="preserve">nformamos que a despesa constante deste processo </w:t>
      </w:r>
      <w:r w:rsidR="00131438" w:rsidRPr="00553CB1">
        <w:rPr>
          <w:rFonts w:asciiTheme="majorHAnsi" w:hAnsiTheme="majorHAnsi" w:cstheme="majorHAnsi"/>
        </w:rPr>
        <w:t xml:space="preserve">se </w:t>
      </w:r>
      <w:r w:rsidR="00BB342F" w:rsidRPr="00553CB1">
        <w:rPr>
          <w:rFonts w:asciiTheme="majorHAnsi" w:hAnsiTheme="majorHAnsi" w:cstheme="majorHAnsi"/>
        </w:rPr>
        <w:t xml:space="preserve">enquadra na classificação de despesa </w:t>
      </w:r>
      <w:r w:rsidR="00131438" w:rsidRPr="00553CB1">
        <w:rPr>
          <w:rFonts w:asciiTheme="majorHAnsi" w:hAnsiTheme="majorHAnsi" w:cstheme="majorHAnsi"/>
        </w:rPr>
        <w:t>N</w:t>
      </w:r>
      <w:r w:rsidR="00BB342F" w:rsidRPr="00553CB1">
        <w:rPr>
          <w:rFonts w:asciiTheme="majorHAnsi" w:hAnsiTheme="majorHAnsi" w:cstheme="majorHAnsi"/>
        </w:rPr>
        <w:t xml:space="preserve">ão </w:t>
      </w:r>
      <w:r w:rsidR="00131438" w:rsidRPr="00553CB1">
        <w:rPr>
          <w:rFonts w:asciiTheme="majorHAnsi" w:hAnsiTheme="majorHAnsi" w:cstheme="majorHAnsi"/>
        </w:rPr>
        <w:t>T</w:t>
      </w:r>
      <w:r w:rsidR="00BB342F" w:rsidRPr="00553CB1">
        <w:rPr>
          <w:rFonts w:asciiTheme="majorHAnsi" w:hAnsiTheme="majorHAnsi" w:cstheme="majorHAnsi"/>
        </w:rPr>
        <w:t xml:space="preserve">ipificada, </w:t>
      </w:r>
      <w:r>
        <w:rPr>
          <w:rFonts w:asciiTheme="majorHAnsi" w:hAnsiTheme="majorHAnsi" w:cstheme="majorHAnsi"/>
        </w:rPr>
        <w:t>pois</w:t>
      </w:r>
      <w:r w:rsidR="00BB342F" w:rsidRPr="00553CB1">
        <w:rPr>
          <w:rFonts w:asciiTheme="majorHAnsi" w:hAnsiTheme="majorHAnsi" w:cstheme="majorHAnsi"/>
        </w:rPr>
        <w:t xml:space="preserve"> ela não aten</w:t>
      </w:r>
      <w:r w:rsidR="004E01AC">
        <w:rPr>
          <w:rFonts w:asciiTheme="majorHAnsi" w:hAnsiTheme="majorHAnsi" w:cstheme="majorHAnsi"/>
        </w:rPr>
        <w:t>d</w:t>
      </w:r>
      <w:r w:rsidR="00BB342F" w:rsidRPr="00553CB1">
        <w:rPr>
          <w:rFonts w:asciiTheme="majorHAnsi" w:hAnsiTheme="majorHAnsi" w:cstheme="majorHAnsi"/>
        </w:rPr>
        <w:t xml:space="preserve">e aos requisitos de </w:t>
      </w:r>
      <w:r w:rsidR="00BB342F" w:rsidRPr="00553CB1">
        <w:rPr>
          <w:rFonts w:asciiTheme="majorHAnsi" w:hAnsiTheme="majorHAnsi" w:cstheme="majorHAnsi"/>
          <w:b/>
          <w:bCs/>
        </w:rPr>
        <w:t>pré-existência</w:t>
      </w:r>
      <w:r w:rsidR="00BB342F" w:rsidRPr="00553CB1">
        <w:rPr>
          <w:rFonts w:asciiTheme="majorHAnsi" w:hAnsiTheme="majorHAnsi" w:cstheme="majorHAnsi"/>
        </w:rPr>
        <w:t xml:space="preserve">, </w:t>
      </w:r>
      <w:r w:rsidR="00BB342F" w:rsidRPr="00553CB1">
        <w:rPr>
          <w:rFonts w:asciiTheme="majorHAnsi" w:hAnsiTheme="majorHAnsi" w:cstheme="majorHAnsi"/>
          <w:b/>
          <w:bCs/>
        </w:rPr>
        <w:t>continuidade</w:t>
      </w:r>
      <w:r w:rsidR="00BB342F" w:rsidRPr="00553CB1">
        <w:rPr>
          <w:rFonts w:asciiTheme="majorHAnsi" w:hAnsiTheme="majorHAnsi" w:cstheme="majorHAnsi"/>
        </w:rPr>
        <w:t xml:space="preserve"> e </w:t>
      </w:r>
      <w:r w:rsidR="00BB342F" w:rsidRPr="00553CB1">
        <w:rPr>
          <w:rFonts w:asciiTheme="majorHAnsi" w:hAnsiTheme="majorHAnsi" w:cstheme="majorHAnsi"/>
          <w:b/>
          <w:bCs/>
        </w:rPr>
        <w:t>essencialidade</w:t>
      </w:r>
      <w:r w:rsidR="00BB342F" w:rsidRPr="00553CB1">
        <w:rPr>
          <w:rFonts w:asciiTheme="majorHAnsi" w:hAnsiTheme="majorHAnsi" w:cstheme="majorHAnsi"/>
        </w:rPr>
        <w:t xml:space="preserve"> concomitantemente.</w:t>
      </w:r>
    </w:p>
    <w:p w14:paraId="6DA7D506" w14:textId="36B981F8" w:rsidR="00BB342F" w:rsidRDefault="00BB342F" w:rsidP="00AE4461">
      <w:pPr>
        <w:jc w:val="both"/>
        <w:rPr>
          <w:rFonts w:asciiTheme="majorHAnsi" w:hAnsiTheme="majorHAnsi" w:cstheme="majorHAnsi"/>
        </w:rPr>
      </w:pPr>
      <w:r w:rsidRPr="00553CB1">
        <w:rPr>
          <w:rFonts w:asciiTheme="majorHAnsi" w:hAnsiTheme="majorHAnsi" w:cstheme="majorHAnsi"/>
        </w:rPr>
        <w:t>Dessa forma, solicitamos informar se há disponibilidade financeira para que possamos proceder ao pagamento da referida despesa.</w:t>
      </w:r>
    </w:p>
    <w:p w14:paraId="05BBDADE" w14:textId="77777777" w:rsidR="005F59F8" w:rsidRPr="00553CB1" w:rsidRDefault="005F59F8" w:rsidP="00AE4461">
      <w:pPr>
        <w:jc w:val="both"/>
        <w:rPr>
          <w:rFonts w:asciiTheme="majorHAnsi" w:hAnsiTheme="majorHAnsi" w:cstheme="majorHAnsi"/>
        </w:rPr>
      </w:pPr>
    </w:p>
    <w:p w14:paraId="7DABE3CE" w14:textId="77777777" w:rsidR="00BB342F" w:rsidRPr="00A46CD6" w:rsidRDefault="00BB342F" w:rsidP="00AE4461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pt-BR"/>
        </w:rPr>
      </w:pPr>
    </w:p>
    <w:p w14:paraId="54AA9F69" w14:textId="75F06761" w:rsidR="00A46CD6" w:rsidRPr="00A46CD6" w:rsidRDefault="00A46CD6" w:rsidP="00AE4461">
      <w:pPr>
        <w:jc w:val="center"/>
        <w:rPr>
          <w:rFonts w:asciiTheme="majorHAnsi" w:hAnsiTheme="majorHAnsi" w:cstheme="majorHAnsi"/>
        </w:rPr>
      </w:pPr>
      <w:r w:rsidRPr="00A46CD6">
        <w:rPr>
          <w:rFonts w:asciiTheme="majorHAnsi" w:hAnsiTheme="majorHAnsi" w:cstheme="majorHAnsi"/>
        </w:rPr>
        <w:t>__________________________________________________________</w:t>
      </w:r>
    </w:p>
    <w:p w14:paraId="56660595" w14:textId="3645E1EA" w:rsidR="00BB342F" w:rsidRPr="00A46CD6" w:rsidRDefault="00A46CD6" w:rsidP="00AE4461">
      <w:pPr>
        <w:jc w:val="center"/>
        <w:rPr>
          <w:rFonts w:asciiTheme="majorHAnsi" w:hAnsiTheme="majorHAnsi" w:cstheme="majorHAnsi"/>
        </w:rPr>
      </w:pPr>
      <w:r w:rsidRPr="00A46CD6">
        <w:rPr>
          <w:rFonts w:asciiTheme="majorHAnsi" w:hAnsiTheme="majorHAnsi" w:cstheme="majorHAnsi"/>
        </w:rPr>
        <w:t>(</w:t>
      </w:r>
      <w:r w:rsidR="00E9025A">
        <w:rPr>
          <w:rFonts w:asciiTheme="majorHAnsi" w:hAnsiTheme="majorHAnsi" w:cstheme="majorHAnsi"/>
        </w:rPr>
        <w:t>Área r</w:t>
      </w:r>
      <w:r w:rsidRPr="00A46CD6">
        <w:rPr>
          <w:rFonts w:asciiTheme="majorHAnsi" w:hAnsiTheme="majorHAnsi" w:cstheme="majorHAnsi"/>
        </w:rPr>
        <w:t>equisitante)</w:t>
      </w:r>
    </w:p>
    <w:p w14:paraId="6829F392" w14:textId="15E9E86A" w:rsidR="004721DB" w:rsidRPr="00A46CD6" w:rsidRDefault="004721DB" w:rsidP="00AE4461">
      <w:pPr>
        <w:jc w:val="both"/>
        <w:rPr>
          <w:rFonts w:asciiTheme="majorHAnsi" w:hAnsiTheme="majorHAnsi" w:cstheme="majorHAnsi"/>
        </w:rPr>
      </w:pPr>
      <w:r w:rsidRPr="00A46CD6">
        <w:rPr>
          <w:rFonts w:asciiTheme="majorHAnsi" w:hAnsiTheme="majorHAnsi" w:cstheme="majorHAnsi"/>
        </w:rPr>
        <w:t>Ao NUC</w:t>
      </w:r>
      <w:r w:rsidR="00D26D4E">
        <w:rPr>
          <w:rFonts w:asciiTheme="majorHAnsi" w:hAnsiTheme="majorHAnsi" w:cstheme="majorHAnsi"/>
        </w:rPr>
        <w:t>C</w:t>
      </w:r>
      <w:r w:rsidRPr="00A46CD6">
        <w:rPr>
          <w:rFonts w:asciiTheme="majorHAnsi" w:hAnsiTheme="majorHAnsi" w:cstheme="majorHAnsi"/>
        </w:rPr>
        <w:t>C,</w:t>
      </w:r>
    </w:p>
    <w:p w14:paraId="6BF836F0" w14:textId="2DF5478E" w:rsidR="004721DB" w:rsidRPr="00A46CD6" w:rsidRDefault="004721DB" w:rsidP="00AE4461">
      <w:pPr>
        <w:jc w:val="both"/>
        <w:rPr>
          <w:rFonts w:asciiTheme="majorHAnsi" w:hAnsiTheme="majorHAnsi" w:cstheme="majorHAnsi"/>
        </w:rPr>
      </w:pPr>
      <w:r w:rsidRPr="00A46CD6">
        <w:rPr>
          <w:rFonts w:asciiTheme="majorHAnsi" w:hAnsiTheme="majorHAnsi" w:cstheme="majorHAnsi"/>
        </w:rPr>
        <w:t>Declaro que a despesa é custeada por fonte de recurso próprio (231) e que há disponibilidade financeira líquida de acordo com o Decreto Estadual nº 48.052/2022, art.4º, alterado</w:t>
      </w:r>
      <w:r w:rsidR="00A46CD6" w:rsidRPr="00A46CD6">
        <w:rPr>
          <w:rFonts w:asciiTheme="majorHAnsi" w:hAnsiTheme="majorHAnsi" w:cstheme="majorHAnsi"/>
        </w:rPr>
        <w:t xml:space="preserve"> pelo Dec. Estadual que incluiu o § 1º.</w:t>
      </w:r>
    </w:p>
    <w:p w14:paraId="35C6EEAC" w14:textId="77777777" w:rsidR="00A46CD6" w:rsidRPr="00A46CD6" w:rsidRDefault="00A46CD6" w:rsidP="00AE4461">
      <w:pPr>
        <w:jc w:val="both"/>
        <w:rPr>
          <w:rFonts w:asciiTheme="majorHAnsi" w:hAnsiTheme="majorHAnsi" w:cstheme="majorHAnsi"/>
        </w:rPr>
      </w:pPr>
    </w:p>
    <w:p w14:paraId="5F777673" w14:textId="0507F4AB" w:rsidR="00A46CD6" w:rsidRPr="00A46CD6" w:rsidRDefault="00A46CD6" w:rsidP="00AE4461">
      <w:pPr>
        <w:jc w:val="center"/>
        <w:rPr>
          <w:rFonts w:asciiTheme="majorHAnsi" w:hAnsiTheme="majorHAnsi" w:cstheme="majorHAnsi"/>
        </w:rPr>
      </w:pPr>
      <w:r w:rsidRPr="00A46CD6">
        <w:rPr>
          <w:rFonts w:asciiTheme="majorHAnsi" w:hAnsiTheme="majorHAnsi" w:cstheme="majorHAnsi"/>
        </w:rPr>
        <w:t>__________________________________________________________</w:t>
      </w:r>
    </w:p>
    <w:p w14:paraId="0F78B6EA" w14:textId="369C0F0E" w:rsidR="00A46CD6" w:rsidRDefault="00A46CD6" w:rsidP="00AE4461">
      <w:pPr>
        <w:jc w:val="center"/>
        <w:rPr>
          <w:rFonts w:asciiTheme="majorHAnsi" w:hAnsiTheme="majorHAnsi" w:cstheme="majorHAnsi"/>
          <w:b/>
          <w:bCs/>
        </w:rPr>
      </w:pPr>
      <w:r w:rsidRPr="00553CB1">
        <w:rPr>
          <w:rFonts w:asciiTheme="majorHAnsi" w:hAnsiTheme="majorHAnsi" w:cstheme="majorHAnsi"/>
          <w:b/>
          <w:bCs/>
        </w:rPr>
        <w:t xml:space="preserve">Simone </w:t>
      </w:r>
      <w:r w:rsidR="00553CB1" w:rsidRPr="00553CB1">
        <w:rPr>
          <w:rFonts w:asciiTheme="majorHAnsi" w:hAnsiTheme="majorHAnsi" w:cstheme="majorHAnsi"/>
          <w:b/>
          <w:bCs/>
        </w:rPr>
        <w:t>Evangelista Charles</w:t>
      </w:r>
    </w:p>
    <w:p w14:paraId="1BFA63C1" w14:textId="3FAD9BA4" w:rsidR="00FA1870" w:rsidRPr="00FA1870" w:rsidRDefault="00FA1870" w:rsidP="00AE4461">
      <w:pPr>
        <w:jc w:val="center"/>
        <w:rPr>
          <w:rFonts w:asciiTheme="majorHAnsi" w:hAnsiTheme="majorHAnsi" w:cstheme="majorHAnsi"/>
        </w:rPr>
      </w:pPr>
      <w:r w:rsidRPr="00FA1870">
        <w:rPr>
          <w:rFonts w:asciiTheme="majorHAnsi" w:hAnsiTheme="majorHAnsi" w:cstheme="majorHAnsi"/>
        </w:rPr>
        <w:t>Gerente de Tesouraria</w:t>
      </w:r>
    </w:p>
    <w:p w14:paraId="22CF9EEB" w14:textId="77777777" w:rsidR="00553CB1" w:rsidRPr="00553CB1" w:rsidRDefault="00553CB1" w:rsidP="00AE4461">
      <w:pPr>
        <w:jc w:val="center"/>
        <w:rPr>
          <w:rFonts w:asciiTheme="majorHAnsi" w:hAnsiTheme="majorHAnsi" w:cstheme="majorHAnsi"/>
          <w:b/>
          <w:bCs/>
        </w:rPr>
      </w:pPr>
    </w:p>
    <w:p w14:paraId="769ADBF5" w14:textId="77777777" w:rsidR="00A46CD6" w:rsidRPr="00A46CD6" w:rsidRDefault="00A46CD6" w:rsidP="00AE4461">
      <w:pPr>
        <w:jc w:val="center"/>
        <w:rPr>
          <w:rFonts w:asciiTheme="majorHAnsi" w:hAnsiTheme="majorHAnsi" w:cstheme="majorHAnsi"/>
        </w:rPr>
      </w:pPr>
    </w:p>
    <w:p w14:paraId="059C2EF9" w14:textId="77777777" w:rsidR="00A46CD6" w:rsidRPr="00A46CD6" w:rsidRDefault="00A46CD6" w:rsidP="00AE4461">
      <w:pPr>
        <w:jc w:val="center"/>
        <w:rPr>
          <w:rFonts w:asciiTheme="majorHAnsi" w:hAnsiTheme="majorHAnsi" w:cstheme="majorHAnsi"/>
        </w:rPr>
      </w:pPr>
    </w:p>
    <w:p w14:paraId="2D52E220" w14:textId="53C2B4D6" w:rsidR="00A46CD6" w:rsidRPr="00A46CD6" w:rsidRDefault="00A46CD6" w:rsidP="00AE4461">
      <w:pPr>
        <w:jc w:val="center"/>
        <w:rPr>
          <w:rFonts w:asciiTheme="majorHAnsi" w:hAnsiTheme="majorHAnsi" w:cstheme="majorHAnsi"/>
        </w:rPr>
      </w:pPr>
      <w:r w:rsidRPr="00A46CD6">
        <w:rPr>
          <w:rFonts w:asciiTheme="majorHAnsi" w:hAnsiTheme="majorHAnsi" w:cstheme="majorHAnsi"/>
        </w:rPr>
        <w:t>__________________________________________________________</w:t>
      </w:r>
    </w:p>
    <w:p w14:paraId="72413D20" w14:textId="0D2A4A7F" w:rsidR="00A46CD6" w:rsidRPr="004E487B" w:rsidRDefault="004E487B" w:rsidP="00AE4461">
      <w:pPr>
        <w:jc w:val="center"/>
        <w:rPr>
          <w:rFonts w:asciiTheme="majorHAnsi" w:hAnsiTheme="majorHAnsi" w:cstheme="majorHAnsi"/>
          <w:b/>
          <w:bCs/>
        </w:rPr>
      </w:pPr>
      <w:r w:rsidRPr="004E487B">
        <w:rPr>
          <w:rFonts w:asciiTheme="majorHAnsi" w:hAnsiTheme="majorHAnsi" w:cstheme="majorHAnsi"/>
          <w:b/>
          <w:bCs/>
        </w:rPr>
        <w:t>Aloísio Villeth Lemos</w:t>
      </w:r>
    </w:p>
    <w:p w14:paraId="2A78936D" w14:textId="2C18F0D0" w:rsidR="004E487B" w:rsidRPr="00A46CD6" w:rsidRDefault="004E487B" w:rsidP="00AE4461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Diretor / Ordenador de despesa</w:t>
      </w:r>
    </w:p>
    <w:p w14:paraId="72D95693" w14:textId="77777777" w:rsidR="00A46CD6" w:rsidRPr="00A46CD6" w:rsidRDefault="00A46CD6" w:rsidP="00AE4461">
      <w:pPr>
        <w:jc w:val="both"/>
        <w:rPr>
          <w:rFonts w:asciiTheme="majorHAnsi" w:hAnsiTheme="majorHAnsi" w:cstheme="majorHAnsi"/>
        </w:rPr>
      </w:pPr>
    </w:p>
    <w:p w14:paraId="250DFA17" w14:textId="77777777" w:rsidR="00A46CD6" w:rsidRPr="00A46CD6" w:rsidRDefault="00A46CD6" w:rsidP="00AE4461">
      <w:pPr>
        <w:jc w:val="both"/>
        <w:rPr>
          <w:rFonts w:asciiTheme="majorHAnsi" w:hAnsiTheme="majorHAnsi" w:cstheme="majorHAnsi"/>
        </w:rPr>
      </w:pPr>
    </w:p>
    <w:p w14:paraId="3BFFB11A" w14:textId="5F3D23A4" w:rsidR="00A46CD6" w:rsidRPr="00A46CD6" w:rsidRDefault="00A46CD6" w:rsidP="00AE4461">
      <w:pPr>
        <w:jc w:val="both"/>
        <w:rPr>
          <w:rFonts w:asciiTheme="majorHAnsi" w:hAnsiTheme="majorHAnsi" w:cstheme="majorHAnsi"/>
        </w:rPr>
      </w:pPr>
      <w:r w:rsidRPr="00A46CD6">
        <w:rPr>
          <w:rFonts w:asciiTheme="majorHAnsi" w:hAnsiTheme="majorHAnsi" w:cstheme="majorHAnsi"/>
        </w:rPr>
        <w:tab/>
      </w:r>
      <w:r w:rsidRPr="00A46CD6">
        <w:rPr>
          <w:rFonts w:asciiTheme="majorHAnsi" w:hAnsiTheme="majorHAnsi" w:cstheme="majorHAnsi"/>
        </w:rPr>
        <w:tab/>
      </w:r>
    </w:p>
    <w:p w14:paraId="23A694A2" w14:textId="77777777" w:rsidR="00A46CD6" w:rsidRPr="00A46CD6" w:rsidRDefault="00A46CD6" w:rsidP="00AE4461">
      <w:pPr>
        <w:jc w:val="both"/>
        <w:rPr>
          <w:rFonts w:asciiTheme="majorHAnsi" w:hAnsiTheme="majorHAnsi" w:cstheme="majorHAnsi"/>
        </w:rPr>
      </w:pPr>
    </w:p>
    <w:sectPr w:rsidR="00A46CD6" w:rsidRPr="00A46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21D02"/>
    <w:multiLevelType w:val="hybridMultilevel"/>
    <w:tmpl w:val="9FA406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2F"/>
    <w:rsid w:val="00131438"/>
    <w:rsid w:val="00252EC8"/>
    <w:rsid w:val="00294C36"/>
    <w:rsid w:val="002A0493"/>
    <w:rsid w:val="00360C9C"/>
    <w:rsid w:val="00440783"/>
    <w:rsid w:val="004721DB"/>
    <w:rsid w:val="004E01AC"/>
    <w:rsid w:val="004E487B"/>
    <w:rsid w:val="00553CB1"/>
    <w:rsid w:val="005F59F8"/>
    <w:rsid w:val="006A4AB2"/>
    <w:rsid w:val="006A7970"/>
    <w:rsid w:val="00874B4D"/>
    <w:rsid w:val="00A46CD6"/>
    <w:rsid w:val="00AE4461"/>
    <w:rsid w:val="00BB342F"/>
    <w:rsid w:val="00CE5C81"/>
    <w:rsid w:val="00D26D4E"/>
    <w:rsid w:val="00E9025A"/>
    <w:rsid w:val="00FA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9DA2"/>
  <w15:chartTrackingRefBased/>
  <w15:docId w15:val="{5BD5C47D-F2EF-478D-84C8-5CDD5E6F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5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D04C2-3FA6-4C92-8450-DB867DF3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da Silva Luciano Sudré</dc:creator>
  <cp:keywords/>
  <dc:description/>
  <cp:lastModifiedBy>Giulio Da Cruz Bruno</cp:lastModifiedBy>
  <cp:revision>18</cp:revision>
  <dcterms:created xsi:type="dcterms:W3CDTF">2022-05-16T15:13:00Z</dcterms:created>
  <dcterms:modified xsi:type="dcterms:W3CDTF">2022-05-26T14:22:00Z</dcterms:modified>
</cp:coreProperties>
</file>